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541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4199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89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Кимеева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Николая 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4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Кимеев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00:01 ч. находясь по адресу: Ханты-Мансийский автономный округ- Югра, Тюменская область, Сургутский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Лямина</w:t>
      </w:r>
      <w:r>
        <w:rPr>
          <w:rFonts w:ascii="Times New Roman" w:eastAsia="Times New Roman" w:hAnsi="Times New Roman" w:cs="Times New Roman"/>
          <w:sz w:val="28"/>
          <w:szCs w:val="28"/>
        </w:rPr>
        <w:t>, ул. Кооперативная, д. 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Д, кв. 16-19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5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Кимеев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</w:t>
      </w:r>
      <w:r>
        <w:rPr>
          <w:rFonts w:ascii="Times New Roman" w:eastAsia="Times New Roman" w:hAnsi="Times New Roman" w:cs="Times New Roman"/>
          <w:sz w:val="28"/>
          <w:szCs w:val="28"/>
        </w:rPr>
        <w:t>СМС-извещение от 28.07.2026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не явился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 в его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Кимеев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Кимеева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Кимеева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административных правонарушениях подтверждается следующими доказательствами: копией постановления </w:t>
      </w:r>
      <w:r>
        <w:rPr>
          <w:rStyle w:val="cat-UserDefinedgrp-35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12.9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Кимеева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Кимеева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Николая 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>пятьсот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</w:rPr>
        <w:t>коп./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Кимееву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0412365400325005412620145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541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ind w:firstLine="708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11">
    <w:name w:val="cat-UserDefined grp-34 rplc-11"/>
    <w:basedOn w:val="DefaultParagraphFont"/>
  </w:style>
  <w:style w:type="character" w:customStyle="1" w:styleId="cat-UserDefinedgrp-35rplc-20">
    <w:name w:val="cat-UserDefined grp-35 rplc-20"/>
    <w:basedOn w:val="DefaultParagraphFont"/>
  </w:style>
  <w:style w:type="character" w:customStyle="1" w:styleId="cat-UserDefinedgrp-35rplc-27">
    <w:name w:val="cat-UserDefined grp-35 rplc-2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